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A796A04" w:rsidR="00733576" w:rsidRPr="00733576" w:rsidRDefault="00733576" w:rsidP="00C7053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52E6B">
              <w:rPr>
                <w:rFonts w:ascii="Verdana" w:hAnsi="Verdana"/>
                <w:b/>
                <w:sz w:val="20"/>
              </w:rPr>
              <w:t>038/2017, de 17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6D35E236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52E6B">
        <w:rPr>
          <w:rFonts w:ascii="Verdana" w:hAnsi="Verdana"/>
          <w:b/>
          <w:sz w:val="20"/>
          <w:szCs w:val="20"/>
        </w:rPr>
        <w:t xml:space="preserve">Interações de adsorvente de </w:t>
      </w:r>
      <w:proofErr w:type="spellStart"/>
      <w:r w:rsidR="00452E6B">
        <w:rPr>
          <w:rFonts w:ascii="Verdana" w:hAnsi="Verdana"/>
          <w:b/>
          <w:sz w:val="20"/>
          <w:szCs w:val="20"/>
        </w:rPr>
        <w:t>micotoxinas</w:t>
      </w:r>
      <w:proofErr w:type="spellEnd"/>
      <w:r w:rsidR="00452E6B">
        <w:rPr>
          <w:rFonts w:ascii="Verdana" w:hAnsi="Verdana"/>
          <w:b/>
          <w:sz w:val="20"/>
          <w:szCs w:val="20"/>
        </w:rPr>
        <w:t xml:space="preserve"> com minerais em dietas de frangos de corte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452E6B">
        <w:rPr>
          <w:rFonts w:ascii="Verdana" w:hAnsi="Verdana"/>
          <w:sz w:val="20"/>
          <w:szCs w:val="20"/>
        </w:rPr>
        <w:t>da doutoranda</w:t>
      </w:r>
      <w:r>
        <w:rPr>
          <w:rFonts w:ascii="Verdana" w:hAnsi="Verdana"/>
          <w:sz w:val="20"/>
          <w:szCs w:val="20"/>
        </w:rPr>
        <w:t xml:space="preserve"> </w:t>
      </w:r>
      <w:r w:rsidR="00452E6B">
        <w:rPr>
          <w:rFonts w:ascii="Verdana" w:hAnsi="Verdana"/>
          <w:sz w:val="20"/>
          <w:szCs w:val="20"/>
        </w:rPr>
        <w:t>ALINE FÉLIX SCHNEIDER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452E6B">
        <w:rPr>
          <w:rFonts w:ascii="Verdana" w:hAnsi="Verdana"/>
          <w:sz w:val="20"/>
          <w:szCs w:val="20"/>
        </w:rPr>
        <w:t>23</w:t>
      </w:r>
      <w:r w:rsidR="00C7053A">
        <w:rPr>
          <w:rFonts w:ascii="Verdana" w:hAnsi="Verdana"/>
          <w:sz w:val="20"/>
          <w:szCs w:val="20"/>
        </w:rPr>
        <w:t xml:space="preserve"> de fevereiro de 2017</w:t>
      </w:r>
      <w:r>
        <w:rPr>
          <w:rFonts w:ascii="Verdana" w:hAnsi="Verdana"/>
          <w:sz w:val="20"/>
          <w:szCs w:val="20"/>
        </w:rPr>
        <w:t xml:space="preserve">, às </w:t>
      </w:r>
      <w:r w:rsidR="00452E6B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25FB1251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52E6B">
        <w:rPr>
          <w:rFonts w:ascii="Verdana" w:hAnsi="Verdana"/>
          <w:sz w:val="20"/>
          <w:szCs w:val="20"/>
        </w:rPr>
        <w:t>CLÓVIS ELISEU GEWEHR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581A48EE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452E6B">
        <w:rPr>
          <w:rFonts w:ascii="Verdana" w:hAnsi="Verdana"/>
          <w:sz w:val="20"/>
          <w:szCs w:val="20"/>
        </w:rPr>
        <w:t>EVERTON LUIS KRABBE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52E6B">
        <w:rPr>
          <w:rFonts w:ascii="Verdana" w:hAnsi="Verdana"/>
          <w:sz w:val="20"/>
          <w:szCs w:val="20"/>
        </w:rPr>
        <w:t>EMBRAPA/Concórdia/SC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79255982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52E6B">
        <w:rPr>
          <w:rFonts w:ascii="Verdana" w:hAnsi="Verdana"/>
          <w:sz w:val="20"/>
          <w:szCs w:val="20"/>
        </w:rPr>
        <w:t>VLADIMIR DE OLIVEIRA</w:t>
      </w:r>
      <w:r>
        <w:rPr>
          <w:rFonts w:ascii="Verdana" w:hAnsi="Verdana"/>
          <w:sz w:val="20"/>
          <w:szCs w:val="20"/>
        </w:rPr>
        <w:t xml:space="preserve"> – (</w:t>
      </w:r>
      <w:r w:rsidR="00452E6B">
        <w:rPr>
          <w:rFonts w:ascii="Verdana" w:hAnsi="Verdana"/>
          <w:sz w:val="20"/>
          <w:szCs w:val="20"/>
        </w:rPr>
        <w:t>UFSM/Santa Maria/RS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6D69564D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52E6B">
        <w:rPr>
          <w:rFonts w:ascii="Verdana" w:hAnsi="Verdana"/>
          <w:sz w:val="20"/>
          <w:szCs w:val="20"/>
        </w:rPr>
        <w:t>FABIANO DAHLKE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52E6B">
        <w:rPr>
          <w:rFonts w:ascii="Verdana" w:hAnsi="Verdana"/>
          <w:sz w:val="20"/>
          <w:szCs w:val="20"/>
        </w:rPr>
        <w:t>UFSC/Florianópolis/SC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452E6B">
        <w:rPr>
          <w:rFonts w:ascii="Verdana" w:hAnsi="Verdana"/>
          <w:sz w:val="20"/>
          <w:szCs w:val="20"/>
        </w:rPr>
        <w:t>externo</w:t>
      </w:r>
    </w:p>
    <w:p w14:paraId="22774FA4" w14:textId="61FD3AA9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52E6B">
        <w:rPr>
          <w:rFonts w:ascii="Verdana" w:hAnsi="Verdana"/>
          <w:sz w:val="20"/>
          <w:szCs w:val="20"/>
        </w:rPr>
        <w:t>THIAGO EL HADI PEREZ FABREGAT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1BF3A0B9" w14:textId="7E22C10D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3104C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452E6B">
        <w:rPr>
          <w:rFonts w:ascii="Verdana" w:hAnsi="Verdana"/>
          <w:sz w:val="20"/>
          <w:szCs w:val="20"/>
        </w:rPr>
        <w:t>CARLA IVANE GANZ VOGEL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14:paraId="5637061E" w14:textId="1DFB3755" w:rsidR="00FD2015" w:rsidRDefault="00452E6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VALDIR SILVEIRA DE AVILA – (EMBRAPA/Concórdia/SC) – Suplente externo</w:t>
      </w:r>
      <w:bookmarkStart w:id="0" w:name="_GoBack"/>
      <w:bookmarkEnd w:id="0"/>
      <w:r w:rsidR="00FD2015" w:rsidRPr="00511E95">
        <w:rPr>
          <w:rFonts w:ascii="Verdana" w:hAnsi="Verdana"/>
          <w:sz w:val="20"/>
          <w:szCs w:val="20"/>
        </w:rPr>
        <w:t xml:space="preserve"> 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5E3B-90EE-40D2-8AE0-D919557B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2017-02-17T12:34:00Z</cp:lastPrinted>
  <dcterms:created xsi:type="dcterms:W3CDTF">2017-02-17T12:28:00Z</dcterms:created>
  <dcterms:modified xsi:type="dcterms:W3CDTF">2017-02-17T12:34:00Z</dcterms:modified>
</cp:coreProperties>
</file>