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34289B2" w:rsidR="00733576" w:rsidRPr="00733576" w:rsidRDefault="00733576" w:rsidP="007A254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A2540">
              <w:rPr>
                <w:rFonts w:ascii="Verdana" w:hAnsi="Verdana"/>
                <w:b/>
                <w:sz w:val="20"/>
              </w:rPr>
              <w:t>097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A2540">
              <w:rPr>
                <w:rFonts w:ascii="Verdana" w:hAnsi="Verdana"/>
                <w:b/>
                <w:sz w:val="20"/>
              </w:rPr>
              <w:t>14/03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416C865D" w14:textId="4665B2B9" w:rsidR="008E47DF" w:rsidRDefault="008E47DF" w:rsidP="008E47DF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25436A">
        <w:rPr>
          <w:rFonts w:ascii="Verdana" w:hAnsi="Verdana"/>
          <w:b/>
          <w:sz w:val="20"/>
          <w:szCs w:val="20"/>
        </w:rPr>
        <w:t xml:space="preserve"> RESPONSÁVEIS PELO PREGÃO Nº 365</w:t>
      </w:r>
      <w:r>
        <w:rPr>
          <w:rFonts w:ascii="Verdana" w:hAnsi="Verdana"/>
          <w:b/>
          <w:sz w:val="20"/>
          <w:szCs w:val="20"/>
        </w:rPr>
        <w:t>/2018.</w:t>
      </w:r>
    </w:p>
    <w:p w14:paraId="7B6B7EF7" w14:textId="77777777" w:rsidR="008E47DF" w:rsidRDefault="008E47DF" w:rsidP="008E47DF">
      <w:pPr>
        <w:pStyle w:val="Ttulo1"/>
        <w:jc w:val="both"/>
        <w:rPr>
          <w:rFonts w:ascii="Verdana" w:hAnsi="Verdana"/>
          <w:sz w:val="20"/>
          <w:szCs w:val="20"/>
        </w:rPr>
      </w:pPr>
    </w:p>
    <w:p w14:paraId="65F2BA1F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</w:p>
    <w:p w14:paraId="2BDB22C9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10D24599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DC4CA7B" w14:textId="2ACC2A83" w:rsidR="008E47DF" w:rsidRDefault="008E47DF" w:rsidP="008E47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25436A">
        <w:rPr>
          <w:rFonts w:ascii="Verdana" w:hAnsi="Verdana"/>
          <w:b/>
          <w:sz w:val="20"/>
          <w:szCs w:val="20"/>
        </w:rPr>
        <w:t>Pregão 365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25436A">
        <w:rPr>
          <w:rFonts w:ascii="Verdana" w:hAnsi="Verdana"/>
          <w:sz w:val="20"/>
          <w:szCs w:val="20"/>
        </w:rPr>
        <w:t>aquisição de gêneros alimentícios, água e gás para o CAV/UDESC</w:t>
      </w:r>
      <w:r>
        <w:rPr>
          <w:rFonts w:ascii="Verdana" w:hAnsi="Verdana"/>
          <w:sz w:val="20"/>
          <w:szCs w:val="20"/>
        </w:rPr>
        <w:t xml:space="preserve">, Processo UDESC nº </w:t>
      </w:r>
      <w:r w:rsidR="0025436A">
        <w:rPr>
          <w:rFonts w:ascii="Verdana" w:hAnsi="Verdana"/>
          <w:sz w:val="20"/>
          <w:szCs w:val="20"/>
        </w:rPr>
        <w:t>2325/</w:t>
      </w:r>
      <w:r>
        <w:rPr>
          <w:rFonts w:ascii="Verdana" w:hAnsi="Verdana"/>
          <w:sz w:val="20"/>
          <w:szCs w:val="20"/>
        </w:rPr>
        <w:t>2018:</w:t>
      </w:r>
    </w:p>
    <w:p w14:paraId="3198D0F6" w14:textId="77777777" w:rsidR="008E47DF" w:rsidRDefault="008E47DF" w:rsidP="008E47DF">
      <w:pPr>
        <w:ind w:left="360"/>
        <w:jc w:val="both"/>
        <w:rPr>
          <w:rFonts w:ascii="Verdana" w:hAnsi="Verdana"/>
          <w:sz w:val="20"/>
          <w:szCs w:val="20"/>
        </w:rPr>
      </w:pPr>
    </w:p>
    <w:p w14:paraId="4E954602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750EE1B1" w14:textId="77777777" w:rsidR="0025436A" w:rsidRPr="008E47DF" w:rsidRDefault="0025436A" w:rsidP="0025436A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E47DF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56F549F2" w14:textId="77777777" w:rsidR="0025436A" w:rsidRPr="008E47DF" w:rsidRDefault="0025436A" w:rsidP="0025436A">
      <w:pPr>
        <w:pStyle w:val="Recuodecorpodetexto"/>
        <w:spacing w:after="0" w:line="240" w:lineRule="auto"/>
        <w:ind w:left="1003"/>
        <w:jc w:val="both"/>
        <w:rPr>
          <w:rFonts w:ascii="Verdana" w:hAnsi="Verdana"/>
          <w:sz w:val="20"/>
          <w:szCs w:val="20"/>
        </w:rPr>
      </w:pPr>
    </w:p>
    <w:p w14:paraId="03BFF83E" w14:textId="77777777" w:rsidR="008E47DF" w:rsidRDefault="008E47DF" w:rsidP="008E47DF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76A30463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66EC4E10" w14:textId="77777777" w:rsidR="008E47DF" w:rsidRDefault="008E47DF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27B9EA5" w14:textId="1B22B27E" w:rsidR="008E47DF" w:rsidRDefault="008E47DF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Glória Maria Fernandes Klein</w:t>
      </w:r>
    </w:p>
    <w:p w14:paraId="1D263CA1" w14:textId="22A3B5AD" w:rsidR="0025436A" w:rsidRDefault="0025436A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</w:t>
      </w:r>
    </w:p>
    <w:p w14:paraId="7D7D6B36" w14:textId="3DDEDFEB" w:rsidR="0025436A" w:rsidRDefault="0025436A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2A40FD5C" w14:textId="77777777" w:rsidR="0025436A" w:rsidRDefault="0025436A" w:rsidP="0025436A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77EC3831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79D44A39" w14:textId="52FFC695" w:rsidR="008E47DF" w:rsidRPr="0025436A" w:rsidRDefault="008E47DF" w:rsidP="00D21AB6">
      <w:pPr>
        <w:pStyle w:val="Recuodecorpodetexto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5436A">
        <w:rPr>
          <w:rFonts w:ascii="Verdana" w:hAnsi="Verdana"/>
          <w:b/>
          <w:i/>
          <w:sz w:val="20"/>
          <w:szCs w:val="20"/>
        </w:rPr>
        <w:t xml:space="preserve">Téc. </w:t>
      </w:r>
      <w:r w:rsidR="0025436A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25436A">
        <w:rPr>
          <w:rFonts w:ascii="Verdana" w:hAnsi="Verdana"/>
          <w:b/>
          <w:i/>
          <w:sz w:val="20"/>
          <w:szCs w:val="20"/>
        </w:rPr>
        <w:t>Doege</w:t>
      </w:r>
      <w:bookmarkStart w:id="0" w:name="_GoBack"/>
      <w:bookmarkEnd w:id="0"/>
      <w:proofErr w:type="spellEnd"/>
    </w:p>
    <w:p w14:paraId="3B7607E9" w14:textId="3A1A51CF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EC135B6" w14:textId="753653D7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03B5F4F" w14:textId="77777777" w:rsidR="008E47DF" w:rsidRDefault="008E47DF" w:rsidP="008E47DF">
      <w:pPr>
        <w:pStyle w:val="Recuodecorpodetexto"/>
        <w:spacing w:after="0" w:line="240" w:lineRule="auto"/>
        <w:jc w:val="both"/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20AE-4139-4C8E-AB29-BDEB8415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2018-03-14T12:44:00Z</cp:lastPrinted>
  <dcterms:created xsi:type="dcterms:W3CDTF">2018-03-14T11:41:00Z</dcterms:created>
  <dcterms:modified xsi:type="dcterms:W3CDTF">2018-03-14T12:44:00Z</dcterms:modified>
</cp:coreProperties>
</file>