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E3A6564" w:rsidR="00733576" w:rsidRPr="00733576" w:rsidRDefault="00733576" w:rsidP="006C3FA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1572D">
              <w:rPr>
                <w:rFonts w:ascii="Verdana" w:hAnsi="Verdana"/>
                <w:b/>
                <w:sz w:val="20"/>
              </w:rPr>
              <w:t>212</w:t>
            </w:r>
            <w:r w:rsidR="006C3FAC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036923">
              <w:rPr>
                <w:rFonts w:ascii="Verdana" w:hAnsi="Verdana"/>
                <w:b/>
                <w:sz w:val="20"/>
              </w:rPr>
              <w:t>27</w:t>
            </w:r>
            <w:r w:rsidR="006C3FAC">
              <w:rPr>
                <w:rFonts w:ascii="Verdana" w:hAnsi="Verdana"/>
                <w:b/>
                <w:sz w:val="20"/>
              </w:rPr>
              <w:t>/06/2018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7EC3F4DE" w14:textId="6B2755C3" w:rsidR="0060780A" w:rsidRDefault="0060780A" w:rsidP="0060780A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DESIGNA SERVIDORES</w:t>
      </w:r>
      <w:r w:rsidR="0091572D">
        <w:rPr>
          <w:rFonts w:ascii="Verdana" w:hAnsi="Verdana"/>
          <w:b/>
          <w:sz w:val="20"/>
          <w:szCs w:val="20"/>
        </w:rPr>
        <w:t xml:space="preserve"> RESPONSÁVEIS PELO PREGÃO Nº 811</w:t>
      </w:r>
      <w:r>
        <w:rPr>
          <w:rFonts w:ascii="Verdana" w:hAnsi="Verdana"/>
          <w:b/>
          <w:sz w:val="20"/>
          <w:szCs w:val="20"/>
        </w:rPr>
        <w:t>/2018.</w:t>
      </w:r>
    </w:p>
    <w:p w14:paraId="3E95D60B" w14:textId="77777777" w:rsidR="0060780A" w:rsidRDefault="0060780A" w:rsidP="0060780A">
      <w:pPr>
        <w:pStyle w:val="Ttulo1"/>
        <w:jc w:val="both"/>
        <w:rPr>
          <w:rFonts w:ascii="Verdana" w:hAnsi="Verdana"/>
          <w:sz w:val="20"/>
          <w:szCs w:val="20"/>
        </w:rPr>
      </w:pPr>
    </w:p>
    <w:p w14:paraId="15414555" w14:textId="77777777" w:rsidR="0060780A" w:rsidRDefault="0060780A" w:rsidP="0060780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atribuições,</w:t>
      </w:r>
    </w:p>
    <w:p w14:paraId="040D7F7C" w14:textId="77777777" w:rsidR="0060780A" w:rsidRDefault="0060780A" w:rsidP="0060780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14E074F7" w14:textId="77777777" w:rsidR="0060780A" w:rsidRDefault="0060780A" w:rsidP="0060780A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01F3F510" w14:textId="48766526" w:rsidR="0060780A" w:rsidRDefault="0060780A" w:rsidP="0060780A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91572D">
        <w:rPr>
          <w:rFonts w:ascii="Verdana" w:hAnsi="Verdana"/>
          <w:b/>
          <w:sz w:val="20"/>
          <w:szCs w:val="20"/>
        </w:rPr>
        <w:t>Pregão 811</w:t>
      </w:r>
      <w:r>
        <w:rPr>
          <w:rFonts w:ascii="Verdana" w:hAnsi="Verdana"/>
          <w:b/>
          <w:sz w:val="20"/>
          <w:szCs w:val="20"/>
        </w:rPr>
        <w:t>/2018</w:t>
      </w:r>
      <w:r>
        <w:rPr>
          <w:rFonts w:ascii="Verdana" w:hAnsi="Verdana"/>
          <w:sz w:val="20"/>
          <w:szCs w:val="20"/>
        </w:rPr>
        <w:t xml:space="preserve">, referente à </w:t>
      </w:r>
      <w:r w:rsidR="005C30DA">
        <w:rPr>
          <w:rFonts w:ascii="Verdana" w:hAnsi="Verdana"/>
          <w:sz w:val="20"/>
          <w:szCs w:val="20"/>
        </w:rPr>
        <w:t xml:space="preserve">aquisição de </w:t>
      </w:r>
      <w:r w:rsidR="0091572D">
        <w:rPr>
          <w:rFonts w:ascii="Verdana" w:hAnsi="Verdana"/>
          <w:sz w:val="20"/>
          <w:szCs w:val="20"/>
        </w:rPr>
        <w:t xml:space="preserve">insumos agrícolas, sementes e material de coudelaria e uso </w:t>
      </w:r>
      <w:proofErr w:type="spellStart"/>
      <w:r w:rsidR="0091572D">
        <w:rPr>
          <w:rFonts w:ascii="Verdana" w:hAnsi="Verdana"/>
          <w:sz w:val="20"/>
          <w:szCs w:val="20"/>
        </w:rPr>
        <w:t>zzotécnico</w:t>
      </w:r>
      <w:proofErr w:type="spellEnd"/>
      <w:r w:rsidR="0091572D">
        <w:rPr>
          <w:rFonts w:ascii="Verdana" w:hAnsi="Verdana"/>
          <w:sz w:val="20"/>
          <w:szCs w:val="20"/>
        </w:rPr>
        <w:t xml:space="preserve"> – CAV e CEO/UDESC</w:t>
      </w:r>
      <w:r>
        <w:rPr>
          <w:rFonts w:ascii="Verdana" w:hAnsi="Verdana"/>
          <w:sz w:val="20"/>
          <w:szCs w:val="20"/>
        </w:rPr>
        <w:t xml:space="preserve">, Processo UDESC nº </w:t>
      </w:r>
      <w:r w:rsidR="0091572D">
        <w:rPr>
          <w:rFonts w:ascii="Verdana" w:hAnsi="Verdana"/>
          <w:sz w:val="20"/>
          <w:szCs w:val="20"/>
        </w:rPr>
        <w:t>7340</w:t>
      </w:r>
      <w:r>
        <w:rPr>
          <w:rFonts w:ascii="Verdana" w:hAnsi="Verdana"/>
          <w:sz w:val="20"/>
          <w:szCs w:val="20"/>
        </w:rPr>
        <w:t>/2018:</w:t>
      </w:r>
    </w:p>
    <w:p w14:paraId="070D0550" w14:textId="77777777" w:rsidR="0060780A" w:rsidRDefault="0060780A" w:rsidP="0060780A">
      <w:pPr>
        <w:ind w:left="360"/>
        <w:jc w:val="both"/>
        <w:rPr>
          <w:rFonts w:ascii="Verdana" w:hAnsi="Verdana"/>
          <w:sz w:val="20"/>
          <w:szCs w:val="20"/>
        </w:rPr>
      </w:pPr>
    </w:p>
    <w:p w14:paraId="19917EC5" w14:textId="77777777" w:rsidR="0060780A" w:rsidRDefault="0060780A" w:rsidP="0060780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Pregoeiro(</w:t>
      </w:r>
      <w:proofErr w:type="gramEnd"/>
      <w:r>
        <w:rPr>
          <w:rFonts w:ascii="Verdana" w:hAnsi="Verdana"/>
          <w:sz w:val="20"/>
          <w:szCs w:val="20"/>
        </w:rPr>
        <w:t>a):</w:t>
      </w:r>
    </w:p>
    <w:p w14:paraId="5D93F792" w14:textId="3667E48C" w:rsidR="0060780A" w:rsidRPr="005C30DA" w:rsidRDefault="0060780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91572D">
        <w:rPr>
          <w:rFonts w:ascii="Verdana" w:hAnsi="Verdana"/>
          <w:b/>
          <w:i/>
          <w:sz w:val="20"/>
          <w:szCs w:val="20"/>
        </w:rPr>
        <w:t xml:space="preserve">Gilberto </w:t>
      </w:r>
      <w:proofErr w:type="spellStart"/>
      <w:r w:rsidR="0091572D">
        <w:rPr>
          <w:rFonts w:ascii="Verdana" w:hAnsi="Verdana"/>
          <w:b/>
          <w:i/>
          <w:sz w:val="20"/>
          <w:szCs w:val="20"/>
        </w:rPr>
        <w:t>Rech</w:t>
      </w:r>
      <w:proofErr w:type="spellEnd"/>
    </w:p>
    <w:p w14:paraId="1E5A80DA" w14:textId="030A7F03" w:rsidR="005C30DA" w:rsidRPr="005C30DA" w:rsidRDefault="005C30DA" w:rsidP="005C30D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91572D"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 w:rsidR="0091572D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91572D">
        <w:rPr>
          <w:rFonts w:ascii="Verdana" w:hAnsi="Verdana"/>
          <w:b/>
          <w:i/>
          <w:sz w:val="20"/>
          <w:szCs w:val="20"/>
        </w:rPr>
        <w:t xml:space="preserve"> dos Santos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 suplente</w:t>
      </w:r>
    </w:p>
    <w:p w14:paraId="40F0F298" w14:textId="77777777" w:rsidR="0060780A" w:rsidRDefault="0060780A" w:rsidP="0060780A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B0ABFF2" w14:textId="4A8E3F98" w:rsidR="0060780A" w:rsidRPr="0060780A" w:rsidRDefault="0060780A" w:rsidP="0091572D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Equipe de apoio:</w:t>
      </w:r>
    </w:p>
    <w:p w14:paraId="60E9BB07" w14:textId="3C74B92F" w:rsidR="0060780A" w:rsidRPr="0060780A" w:rsidRDefault="0060780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Sônia das Graças da Rosa Pereira</w:t>
      </w:r>
    </w:p>
    <w:p w14:paraId="64F11E7B" w14:textId="54616E63" w:rsidR="0060780A" w:rsidRPr="0091572D" w:rsidRDefault="0091572D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Décio Luiz Poli</w:t>
      </w:r>
    </w:p>
    <w:p w14:paraId="38D4A1D5" w14:textId="37C0BD0A" w:rsidR="0091572D" w:rsidRPr="005C30DA" w:rsidRDefault="0091572D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Téc. Glória Maria Fernandes Klein</w:t>
      </w:r>
    </w:p>
    <w:p w14:paraId="18EE84CA" w14:textId="0364A9B3" w:rsidR="005C30DA" w:rsidRPr="0060780A" w:rsidRDefault="005C30DA" w:rsidP="0060780A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proofErr w:type="spellStart"/>
      <w:r>
        <w:rPr>
          <w:rFonts w:ascii="Verdana" w:hAnsi="Verdana"/>
          <w:b/>
          <w:i/>
          <w:sz w:val="20"/>
          <w:szCs w:val="20"/>
        </w:rPr>
        <w:t>Admilson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Jonas Pereira</w:t>
      </w:r>
    </w:p>
    <w:p w14:paraId="06EF249E" w14:textId="1F5C6A76" w:rsidR="0060780A" w:rsidRDefault="0060780A" w:rsidP="0060780A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76CF906" w14:textId="793BDFBF" w:rsidR="0060780A" w:rsidRDefault="0060780A" w:rsidP="0060780A">
      <w:pPr>
        <w:pStyle w:val="Recuodecorpodetexto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Fiscal do Contrato</w:t>
      </w:r>
      <w:r w:rsidR="00D7414E">
        <w:rPr>
          <w:rFonts w:ascii="Verdana" w:hAnsi="Verdana"/>
          <w:sz w:val="20"/>
          <w:szCs w:val="20"/>
        </w:rPr>
        <w:t xml:space="preserve"> e Responsável Técnico</w:t>
      </w:r>
      <w:r>
        <w:rPr>
          <w:rFonts w:ascii="Verdana" w:hAnsi="Verdana"/>
          <w:sz w:val="20"/>
          <w:szCs w:val="20"/>
        </w:rPr>
        <w:t>:</w:t>
      </w:r>
    </w:p>
    <w:p w14:paraId="56727104" w14:textId="6D8EA2E6" w:rsidR="0060780A" w:rsidRPr="0091572D" w:rsidRDefault="0091572D" w:rsidP="0091572D">
      <w:pPr>
        <w:pStyle w:val="Recuodecorpodetexto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 xml:space="preserve">Prof. André </w:t>
      </w:r>
      <w:proofErr w:type="spellStart"/>
      <w:r>
        <w:rPr>
          <w:rFonts w:ascii="Verdana" w:hAnsi="Verdana"/>
          <w:b/>
          <w:i/>
          <w:sz w:val="20"/>
          <w:szCs w:val="20"/>
        </w:rPr>
        <w:t>Anibal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Brandt</w:t>
      </w:r>
    </w:p>
    <w:p w14:paraId="140C55CE" w14:textId="77777777" w:rsidR="0091572D" w:rsidRPr="008E47DF" w:rsidRDefault="0091572D" w:rsidP="0091572D">
      <w:pPr>
        <w:pStyle w:val="Recuodecorpodetexto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F6698F1" w14:textId="425C3A4D" w:rsidR="0060780A" w:rsidRDefault="0060780A" w:rsidP="0060780A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Gestor de Administração do Contrato:</w:t>
      </w:r>
    </w:p>
    <w:p w14:paraId="7179BCDC" w14:textId="531A3AE2" w:rsidR="0060780A" w:rsidRPr="0060780A" w:rsidRDefault="0060780A" w:rsidP="00E71898">
      <w:pPr>
        <w:pStyle w:val="Recuodecorpodetexto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60780A">
        <w:rPr>
          <w:rFonts w:ascii="Verdana" w:hAnsi="Verdana"/>
          <w:b/>
          <w:i/>
          <w:sz w:val="20"/>
          <w:szCs w:val="20"/>
        </w:rPr>
        <w:t xml:space="preserve">Téc. </w:t>
      </w:r>
      <w:r>
        <w:rPr>
          <w:rFonts w:ascii="Verdana" w:hAnsi="Verdana"/>
          <w:b/>
          <w:i/>
          <w:sz w:val="20"/>
          <w:szCs w:val="20"/>
        </w:rPr>
        <w:t>Décio Luiz Poli</w:t>
      </w:r>
    </w:p>
    <w:p w14:paraId="664F47A5" w14:textId="77777777" w:rsidR="0060780A" w:rsidRDefault="0060780A" w:rsidP="0060780A">
      <w:pPr>
        <w:pStyle w:val="Recuodecorpodetexto"/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622FDA99" w14:textId="14FA356A" w:rsidR="0060780A" w:rsidRPr="00D7414E" w:rsidRDefault="0060780A" w:rsidP="00D7414E">
      <w:pPr>
        <w:pStyle w:val="Recuodecorpodetexto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5D56488" w14:textId="6C0B4664" w:rsidR="00844152" w:rsidRDefault="00844152" w:rsidP="00844152">
      <w:pPr>
        <w:pStyle w:val="Corpodetexto"/>
        <w:rPr>
          <w:rFonts w:ascii="Verdana" w:hAnsi="Verdana"/>
        </w:rPr>
      </w:pPr>
    </w:p>
    <w:p w14:paraId="07986B0F" w14:textId="77777777" w:rsidR="00D7414E" w:rsidRDefault="00D7414E" w:rsidP="00844152">
      <w:pPr>
        <w:pStyle w:val="Corpodetexto"/>
        <w:rPr>
          <w:rFonts w:ascii="Verdana" w:hAnsi="Verdana"/>
        </w:rPr>
      </w:pPr>
    </w:p>
    <w:p w14:paraId="4C4A5FA4" w14:textId="77777777" w:rsidR="0060780A" w:rsidRPr="00844152" w:rsidRDefault="0060780A" w:rsidP="00844152">
      <w:pPr>
        <w:pStyle w:val="Corpodetexto"/>
        <w:rPr>
          <w:rFonts w:ascii="Verdana" w:hAnsi="Verdana"/>
        </w:rPr>
      </w:pPr>
    </w:p>
    <w:p w14:paraId="582591D7" w14:textId="7A619708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</w:t>
      </w:r>
      <w:r w:rsidR="006C3FAC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6C3FAC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DF8"/>
    <w:multiLevelType w:val="hybridMultilevel"/>
    <w:tmpl w:val="A5EE0EAC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B48E0"/>
    <w:multiLevelType w:val="hybridMultilevel"/>
    <w:tmpl w:val="0FC682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EC73B3E"/>
    <w:multiLevelType w:val="hybridMultilevel"/>
    <w:tmpl w:val="04F2FA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83D0498"/>
    <w:multiLevelType w:val="hybridMultilevel"/>
    <w:tmpl w:val="B4D024C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C4E78"/>
    <w:multiLevelType w:val="hybridMultilevel"/>
    <w:tmpl w:val="0B02D08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6923"/>
    <w:rsid w:val="000866AA"/>
    <w:rsid w:val="000E36B1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30DA"/>
    <w:rsid w:val="005C7887"/>
    <w:rsid w:val="0060780A"/>
    <w:rsid w:val="006236C5"/>
    <w:rsid w:val="0063331A"/>
    <w:rsid w:val="00694FBC"/>
    <w:rsid w:val="006C3FAC"/>
    <w:rsid w:val="00701A62"/>
    <w:rsid w:val="0071066B"/>
    <w:rsid w:val="007169D7"/>
    <w:rsid w:val="00725CFE"/>
    <w:rsid w:val="007332DC"/>
    <w:rsid w:val="00733576"/>
    <w:rsid w:val="0076713C"/>
    <w:rsid w:val="00773EBB"/>
    <w:rsid w:val="00774839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429B"/>
    <w:rsid w:val="0086625A"/>
    <w:rsid w:val="008B6EBC"/>
    <w:rsid w:val="008D64AF"/>
    <w:rsid w:val="0091572D"/>
    <w:rsid w:val="0094213F"/>
    <w:rsid w:val="009D2647"/>
    <w:rsid w:val="009F48EB"/>
    <w:rsid w:val="009F7D3C"/>
    <w:rsid w:val="00A208F0"/>
    <w:rsid w:val="00A83C64"/>
    <w:rsid w:val="00AA025D"/>
    <w:rsid w:val="00AC0421"/>
    <w:rsid w:val="00AF4445"/>
    <w:rsid w:val="00B000AD"/>
    <w:rsid w:val="00B015A0"/>
    <w:rsid w:val="00B063B6"/>
    <w:rsid w:val="00B10775"/>
    <w:rsid w:val="00B309EC"/>
    <w:rsid w:val="00B82186"/>
    <w:rsid w:val="00C1274D"/>
    <w:rsid w:val="00C465E2"/>
    <w:rsid w:val="00C52951"/>
    <w:rsid w:val="00CB78F7"/>
    <w:rsid w:val="00CD3B82"/>
    <w:rsid w:val="00CF0B24"/>
    <w:rsid w:val="00D521EC"/>
    <w:rsid w:val="00D7292E"/>
    <w:rsid w:val="00D7414E"/>
    <w:rsid w:val="00D93E4B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F62F2"/>
    <w:rsid w:val="00F10DD1"/>
    <w:rsid w:val="00F351BD"/>
    <w:rsid w:val="00F47BC7"/>
    <w:rsid w:val="00F65068"/>
    <w:rsid w:val="00F67F0B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24F43-9C44-461E-9942-C89AF46B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2018-06-27T12:55:00Z</cp:lastPrinted>
  <dcterms:created xsi:type="dcterms:W3CDTF">2018-06-27T12:49:00Z</dcterms:created>
  <dcterms:modified xsi:type="dcterms:W3CDTF">2018-06-27T12:55:00Z</dcterms:modified>
</cp:coreProperties>
</file>