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6F0771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41D00">
              <w:rPr>
                <w:rFonts w:ascii="Verdana" w:hAnsi="Verdana"/>
                <w:b/>
                <w:sz w:val="20"/>
              </w:rPr>
              <w:t>236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279F10C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4543BC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4543BC">
        <w:rPr>
          <w:rFonts w:ascii="Verdana" w:hAnsi="Verdana"/>
          <w:b/>
          <w:i/>
          <w:sz w:val="20"/>
          <w:szCs w:val="20"/>
        </w:rPr>
        <w:t xml:space="preserve"> </w:t>
      </w:r>
      <w:r w:rsidR="0075608F">
        <w:rPr>
          <w:rFonts w:ascii="Verdana" w:hAnsi="Verdana"/>
          <w:b/>
          <w:i/>
          <w:sz w:val="20"/>
          <w:szCs w:val="20"/>
        </w:rPr>
        <w:t>Valdeci José Costa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75608F">
        <w:rPr>
          <w:rFonts w:ascii="Verdana" w:hAnsi="Verdana"/>
          <w:sz w:val="20"/>
          <w:szCs w:val="20"/>
        </w:rPr>
        <w:t>238620-8-03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6CBF4E3" w:rsidR="007A27C5" w:rsidRPr="00C5249C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552B1AFA" w:rsidR="00D62C28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 II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27CECF91" w:rsidR="00D62C28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Numérico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B7B4F0" w14:textId="77777777" w:rsidTr="004B1569">
        <w:tc>
          <w:tcPr>
            <w:tcW w:w="4521" w:type="dxa"/>
          </w:tcPr>
          <w:p w14:paraId="7234CD36" w14:textId="29B52C3A" w:rsidR="004543BC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Fenômenos de Transporte</w:t>
            </w:r>
          </w:p>
        </w:tc>
        <w:tc>
          <w:tcPr>
            <w:tcW w:w="4388" w:type="dxa"/>
          </w:tcPr>
          <w:p w14:paraId="6EB1813B" w14:textId="48E44B3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5E3238" w14:textId="77777777" w:rsidTr="004B1569">
        <w:tc>
          <w:tcPr>
            <w:tcW w:w="4521" w:type="dxa"/>
          </w:tcPr>
          <w:p w14:paraId="758AAA0E" w14:textId="5189F33E" w:rsidR="004543BC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Modelagem e Simulação Ambiental</w:t>
            </w:r>
          </w:p>
        </w:tc>
        <w:tc>
          <w:tcPr>
            <w:tcW w:w="4388" w:type="dxa"/>
          </w:tcPr>
          <w:p w14:paraId="63AACBED" w14:textId="193B63F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0411E20" w14:textId="77777777" w:rsidTr="004B1569">
        <w:tc>
          <w:tcPr>
            <w:tcW w:w="4521" w:type="dxa"/>
          </w:tcPr>
          <w:p w14:paraId="4462120C" w14:textId="7F81AD0A" w:rsidR="004543BC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Álgebra Linear e Geometria Analítica</w:t>
            </w:r>
          </w:p>
        </w:tc>
        <w:tc>
          <w:tcPr>
            <w:tcW w:w="4388" w:type="dxa"/>
          </w:tcPr>
          <w:p w14:paraId="015B2257" w14:textId="353442D6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6179972C" w14:textId="77777777" w:rsidTr="004B1569">
        <w:tc>
          <w:tcPr>
            <w:tcW w:w="4521" w:type="dxa"/>
          </w:tcPr>
          <w:p w14:paraId="317DABD7" w14:textId="7DCF80DC" w:rsidR="004543BC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 I</w:t>
            </w:r>
          </w:p>
        </w:tc>
        <w:tc>
          <w:tcPr>
            <w:tcW w:w="4388" w:type="dxa"/>
          </w:tcPr>
          <w:p w14:paraId="3D3626C1" w14:textId="63C54A4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75608F" w14:paraId="4FC90B2A" w14:textId="77777777" w:rsidTr="004B1569">
        <w:tc>
          <w:tcPr>
            <w:tcW w:w="4521" w:type="dxa"/>
          </w:tcPr>
          <w:p w14:paraId="468D2F4F" w14:textId="11530F8C" w:rsidR="0075608F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 II</w:t>
            </w:r>
          </w:p>
        </w:tc>
        <w:tc>
          <w:tcPr>
            <w:tcW w:w="4388" w:type="dxa"/>
          </w:tcPr>
          <w:p w14:paraId="315CCA48" w14:textId="662624B2" w:rsidR="0075608F" w:rsidRDefault="0075608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75608F" w14:paraId="6C88C332" w14:textId="77777777" w:rsidTr="004B1569">
        <w:tc>
          <w:tcPr>
            <w:tcW w:w="4521" w:type="dxa"/>
          </w:tcPr>
          <w:p w14:paraId="41B05A4A" w14:textId="26400400" w:rsidR="0075608F" w:rsidRDefault="0075608F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Física III</w:t>
            </w:r>
          </w:p>
        </w:tc>
        <w:tc>
          <w:tcPr>
            <w:tcW w:w="4388" w:type="dxa"/>
          </w:tcPr>
          <w:p w14:paraId="2584A3B3" w14:textId="0877CEB7" w:rsidR="0075608F" w:rsidRDefault="0075608F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869ED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43BC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5608F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1D00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27253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B5913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E2B5-0717-4CD1-BD96-9AF709F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2017-06-05T14:50:00Z</cp:lastPrinted>
  <dcterms:created xsi:type="dcterms:W3CDTF">2017-06-05T14:49:00Z</dcterms:created>
  <dcterms:modified xsi:type="dcterms:W3CDTF">2017-06-05T14:50:00Z</dcterms:modified>
</cp:coreProperties>
</file>