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FF639F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92E18">
              <w:rPr>
                <w:rFonts w:ascii="Verdana" w:hAnsi="Verdana"/>
                <w:b/>
                <w:sz w:val="20"/>
              </w:rPr>
              <w:t>366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92E18">
              <w:rPr>
                <w:rFonts w:ascii="Verdana" w:hAnsi="Verdana"/>
                <w:b/>
                <w:sz w:val="20"/>
              </w:rPr>
              <w:t>17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C5610F8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 e o que consta no Processo 9532/2017,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3552B38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A92E18">
        <w:rPr>
          <w:rFonts w:ascii="Verdana" w:hAnsi="Verdana"/>
          <w:b/>
          <w:i/>
          <w:sz w:val="20"/>
          <w:szCs w:val="20"/>
        </w:rPr>
        <w:t xml:space="preserve">substituto Benito Roberto </w:t>
      </w:r>
      <w:proofErr w:type="spellStart"/>
      <w:r w:rsidR="00A92E18">
        <w:rPr>
          <w:rFonts w:ascii="Verdana" w:hAnsi="Verdana"/>
          <w:b/>
          <w:i/>
          <w:sz w:val="20"/>
          <w:szCs w:val="20"/>
        </w:rPr>
        <w:t>Bonfatti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A92E18">
        <w:rPr>
          <w:rFonts w:ascii="Verdana" w:hAnsi="Verdana"/>
          <w:sz w:val="20"/>
          <w:szCs w:val="20"/>
        </w:rPr>
        <w:t>982017-5-01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3ACE5A91" w:rsidR="00DA3617" w:rsidRPr="00DA3617" w:rsidRDefault="00A92E18" w:rsidP="00171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Cadastro Territorial</w:t>
            </w:r>
          </w:p>
        </w:tc>
        <w:tc>
          <w:tcPr>
            <w:tcW w:w="4388" w:type="dxa"/>
          </w:tcPr>
          <w:p w14:paraId="3E1BB0C2" w14:textId="44BFD4DF" w:rsidR="00DA3617" w:rsidRPr="00DA3617" w:rsidRDefault="00A92E1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6612-209E-4E1B-94DA-047715F2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2017-07-17T16:22:00Z</cp:lastPrinted>
  <dcterms:created xsi:type="dcterms:W3CDTF">2017-07-17T16:17:00Z</dcterms:created>
  <dcterms:modified xsi:type="dcterms:W3CDTF">2017-07-17T16:22:00Z</dcterms:modified>
</cp:coreProperties>
</file>