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5F" w:rsidRDefault="00057E5F" w:rsidP="00057E5F">
      <w:pPr>
        <w:pStyle w:val="NormalWeb"/>
        <w:spacing w:before="0" w:beforeAutospacing="0" w:after="0" w:afterAutospacing="0"/>
        <w:jc w:val="center"/>
        <w:rPr>
          <w:rFonts w:ascii="Verdana" w:eastAsia="Arial Unicode MS" w:hAnsi="Verdana" w:cs="Arial"/>
          <w:b/>
          <w:sz w:val="22"/>
          <w:szCs w:val="28"/>
        </w:rPr>
      </w:pPr>
      <w:r w:rsidRPr="002037FF">
        <w:rPr>
          <w:rFonts w:ascii="Verdana" w:eastAsia="Arial Unicode MS" w:hAnsi="Verdana" w:cs="Arial"/>
          <w:b/>
          <w:sz w:val="22"/>
          <w:szCs w:val="28"/>
        </w:rPr>
        <w:t xml:space="preserve">TERMO DE </w:t>
      </w:r>
      <w:r>
        <w:rPr>
          <w:rFonts w:ascii="Verdana" w:eastAsia="Arial Unicode MS" w:hAnsi="Verdana" w:cs="Arial"/>
          <w:b/>
          <w:sz w:val="22"/>
          <w:szCs w:val="28"/>
        </w:rPr>
        <w:t>CONVÊNIO DE E</w:t>
      </w:r>
      <w:r w:rsidRPr="002037FF">
        <w:rPr>
          <w:rFonts w:ascii="Verdana" w:eastAsia="Arial Unicode MS" w:hAnsi="Verdana" w:cs="Arial"/>
          <w:b/>
          <w:sz w:val="22"/>
          <w:szCs w:val="28"/>
        </w:rPr>
        <w:t>STÁGIO</w:t>
      </w:r>
    </w:p>
    <w:p w:rsidR="00057E5F" w:rsidRPr="002037FF" w:rsidRDefault="00057E5F" w:rsidP="00057E5F">
      <w:pPr>
        <w:pStyle w:val="NormalWeb"/>
        <w:spacing w:before="0" w:beforeAutospacing="0" w:after="0" w:afterAutospacing="0"/>
        <w:jc w:val="center"/>
        <w:rPr>
          <w:rFonts w:ascii="Verdana" w:eastAsia="Arial Unicode MS" w:hAnsi="Verdana" w:cs="Arial"/>
          <w:b/>
          <w:sz w:val="22"/>
          <w:szCs w:val="28"/>
        </w:rPr>
      </w:pPr>
      <w:r>
        <w:rPr>
          <w:rFonts w:ascii="Verdana" w:eastAsia="Arial Unicode MS" w:hAnsi="Verdana" w:cs="Arial"/>
          <w:b/>
          <w:sz w:val="22"/>
          <w:szCs w:val="28"/>
        </w:rPr>
        <w:t>(UDESC-CAV CONCEDENTE)</w:t>
      </w:r>
    </w:p>
    <w:p w:rsidR="00057E5F" w:rsidRPr="002037FF" w:rsidRDefault="00057E5F" w:rsidP="00057E5F">
      <w:pPr>
        <w:spacing w:line="320" w:lineRule="atLeast"/>
        <w:ind w:right="147"/>
        <w:jc w:val="both"/>
        <w:rPr>
          <w:rFonts w:ascii="Verdana" w:hAnsi="Verdana" w:cs="Arial"/>
          <w:b/>
          <w:color w:val="000000"/>
          <w:sz w:val="20"/>
          <w:szCs w:val="22"/>
        </w:rPr>
      </w:pPr>
    </w:p>
    <w:p w:rsidR="00057E5F" w:rsidRPr="00057E5F" w:rsidRDefault="00057E5F" w:rsidP="00057E5F">
      <w:pPr>
        <w:jc w:val="both"/>
        <w:rPr>
          <w:rFonts w:ascii="Verdana" w:hAnsi="Verdana" w:cs="Arial"/>
          <w:sz w:val="20"/>
          <w:szCs w:val="22"/>
        </w:rPr>
      </w:pPr>
      <w:r w:rsidRPr="00057E5F">
        <w:rPr>
          <w:rFonts w:ascii="Verdana" w:hAnsi="Verdana" w:cs="Arial"/>
          <w:sz w:val="20"/>
          <w:szCs w:val="22"/>
        </w:rPr>
        <w:t xml:space="preserve">Por este instrumento, de um lado, a </w:t>
      </w:r>
      <w:r w:rsidRPr="00057E5F">
        <w:rPr>
          <w:rFonts w:ascii="Verdana" w:hAnsi="Verdana" w:cs="Arial"/>
          <w:b/>
          <w:sz w:val="20"/>
          <w:szCs w:val="22"/>
        </w:rPr>
        <w:t>FUNDAÇÃO UNIVERSIDADE DO ESTADO DE SANTA CATARINA/CENTRO DE CIÊNCIAS AGROVETERINÁRIAS (UDESC-CAV)</w:t>
      </w:r>
      <w:r w:rsidRPr="00057E5F">
        <w:rPr>
          <w:rFonts w:ascii="Verdana" w:hAnsi="Verdana" w:cs="Arial"/>
          <w:sz w:val="20"/>
          <w:szCs w:val="22"/>
        </w:rPr>
        <w:t xml:space="preserve">, doravante denominada </w:t>
      </w:r>
      <w:r w:rsidRPr="00057E5F">
        <w:rPr>
          <w:rFonts w:ascii="Verdana" w:hAnsi="Verdana" w:cs="Arial"/>
          <w:b/>
          <w:sz w:val="20"/>
          <w:szCs w:val="22"/>
        </w:rPr>
        <w:t>CONCEDENTE</w:t>
      </w:r>
      <w:r w:rsidRPr="00057E5F">
        <w:rPr>
          <w:rFonts w:ascii="Verdana" w:hAnsi="Verdana" w:cs="Arial"/>
          <w:sz w:val="20"/>
          <w:szCs w:val="22"/>
        </w:rPr>
        <w:t xml:space="preserve">, fundação pública mantida pelo Estado de Santa Catarina, inscrita no CNPJ sob o nº 83.891.283/0001-36, situada à Avenida Luiz de Camões 2090, 88520-000 – Lages, Santa Catarina, neste ato representado pelo Diretor Geral </w:t>
      </w:r>
      <w:proofErr w:type="gramStart"/>
      <w:r w:rsidRPr="00057E5F">
        <w:rPr>
          <w:rFonts w:ascii="Verdana" w:hAnsi="Verdana" w:cs="Arial"/>
          <w:sz w:val="20"/>
          <w:szCs w:val="22"/>
        </w:rPr>
        <w:t>Prof.</w:t>
      </w:r>
      <w:proofErr w:type="gramEnd"/>
      <w:r w:rsidRPr="00057E5F">
        <w:rPr>
          <w:rFonts w:ascii="Verdana" w:hAnsi="Verdana" w:cs="Arial"/>
          <w:b/>
          <w:sz w:val="20"/>
        </w:rPr>
        <w:t xml:space="preserve"> </w:t>
      </w:r>
      <w:r w:rsidRPr="00057E5F">
        <w:rPr>
          <w:rFonts w:ascii="Verdana" w:hAnsi="Verdana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b/>
          <w:sz w:val="20"/>
        </w:rPr>
        <w:instrText xml:space="preserve"> FORMTEXT </w:instrText>
      </w:r>
      <w:r w:rsidRPr="00057E5F">
        <w:rPr>
          <w:rFonts w:ascii="Verdana" w:hAnsi="Verdana" w:cs="Arial"/>
          <w:b/>
          <w:sz w:val="20"/>
        </w:rPr>
      </w:r>
      <w:r w:rsidRPr="00057E5F">
        <w:rPr>
          <w:rFonts w:ascii="Verdana" w:hAnsi="Verdana" w:cs="Arial"/>
          <w:b/>
          <w:sz w:val="20"/>
        </w:rPr>
        <w:fldChar w:fldCharType="separate"/>
      </w:r>
      <w:bookmarkStart w:id="0" w:name="_GoBack"/>
      <w:r w:rsidRPr="00057E5F">
        <w:rPr>
          <w:rFonts w:ascii="Verdana" w:hAnsi="Verdana" w:cs="Arial"/>
          <w:b/>
          <w:sz w:val="20"/>
        </w:rPr>
        <w:t>João Fert Neto</w:t>
      </w:r>
      <w:bookmarkEnd w:id="0"/>
      <w:r w:rsidRPr="00057E5F">
        <w:rPr>
          <w:rFonts w:ascii="Verdana" w:hAnsi="Verdana" w:cs="Arial"/>
          <w:b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 xml:space="preserve">, RG nº </w:t>
      </w:r>
      <w:r w:rsidRPr="00057E5F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sz w:val="20"/>
        </w:rPr>
        <w:instrText xml:space="preserve"> FORMTEXT </w:instrText>
      </w:r>
      <w:r w:rsidRPr="00057E5F">
        <w:rPr>
          <w:rFonts w:ascii="Verdana" w:hAnsi="Verdana" w:cs="Arial"/>
          <w:sz w:val="20"/>
        </w:rPr>
      </w:r>
      <w:r w:rsidRPr="00057E5F">
        <w:rPr>
          <w:rFonts w:ascii="Verdana" w:hAnsi="Verdana" w:cs="Arial"/>
          <w:sz w:val="20"/>
        </w:rPr>
        <w:fldChar w:fldCharType="separate"/>
      </w:r>
      <w:r w:rsidRPr="00057E5F">
        <w:rPr>
          <w:rFonts w:ascii="Verdana" w:hAnsi="Verdana" w:cs="Arial"/>
          <w:noProof/>
          <w:sz w:val="20"/>
        </w:rPr>
        <w:t>4.709.025-1</w:t>
      </w:r>
      <w:r w:rsidRPr="00057E5F">
        <w:rPr>
          <w:rFonts w:ascii="Verdana" w:hAnsi="Verdana" w:cs="Arial"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 xml:space="preserve"> / SSP RS, CPF nº </w:t>
      </w:r>
      <w:r w:rsidRPr="00057E5F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sz w:val="20"/>
        </w:rPr>
        <w:instrText xml:space="preserve"> FORMTEXT </w:instrText>
      </w:r>
      <w:r w:rsidRPr="00057E5F">
        <w:rPr>
          <w:rFonts w:ascii="Verdana" w:hAnsi="Verdana" w:cs="Arial"/>
          <w:sz w:val="20"/>
        </w:rPr>
      </w:r>
      <w:r w:rsidRPr="00057E5F">
        <w:rPr>
          <w:rFonts w:ascii="Verdana" w:hAnsi="Verdana" w:cs="Arial"/>
          <w:sz w:val="20"/>
        </w:rPr>
        <w:fldChar w:fldCharType="separate"/>
      </w:r>
      <w:r w:rsidRPr="00057E5F">
        <w:rPr>
          <w:rFonts w:ascii="Verdana" w:hAnsi="Verdana" w:cs="Arial"/>
          <w:noProof/>
          <w:sz w:val="20"/>
        </w:rPr>
        <w:t>323.539.280-72</w:t>
      </w:r>
      <w:r w:rsidRPr="00057E5F">
        <w:rPr>
          <w:rFonts w:ascii="Verdana" w:hAnsi="Verdana" w:cs="Arial"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 xml:space="preserve">, e de outro lado a </w:t>
      </w:r>
      <w:r w:rsidRPr="00057E5F">
        <w:rPr>
          <w:rFonts w:ascii="Verdana" w:hAnsi="Verdana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b/>
          <w:sz w:val="20"/>
        </w:rPr>
        <w:instrText xml:space="preserve"> FORMTEXT </w:instrText>
      </w:r>
      <w:r w:rsidRPr="00057E5F">
        <w:rPr>
          <w:rFonts w:ascii="Verdana" w:hAnsi="Verdana" w:cs="Arial"/>
          <w:b/>
          <w:sz w:val="20"/>
        </w:rPr>
      </w:r>
      <w:r w:rsidRPr="00057E5F">
        <w:rPr>
          <w:rFonts w:ascii="Verdana" w:hAnsi="Verdana" w:cs="Arial"/>
          <w:b/>
          <w:sz w:val="20"/>
        </w:rPr>
        <w:fldChar w:fldCharType="separate"/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 xml:space="preserve">, estabelecido à rua </w:t>
      </w:r>
      <w:r w:rsidRPr="00057E5F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sz w:val="20"/>
        </w:rPr>
        <w:instrText xml:space="preserve"> FORMTEXT </w:instrText>
      </w:r>
      <w:r w:rsidRPr="00057E5F">
        <w:rPr>
          <w:rFonts w:ascii="Verdana" w:hAnsi="Verdana" w:cs="Arial"/>
          <w:sz w:val="20"/>
        </w:rPr>
      </w:r>
      <w:r w:rsidRPr="00057E5F">
        <w:rPr>
          <w:rFonts w:ascii="Verdana" w:hAnsi="Verdana" w:cs="Arial"/>
          <w:sz w:val="20"/>
        </w:rPr>
        <w:fldChar w:fldCharType="separate"/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 xml:space="preserve">, inscrita no CNPJ sob o nº </w:t>
      </w:r>
      <w:r w:rsidRPr="00057E5F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sz w:val="20"/>
        </w:rPr>
        <w:instrText xml:space="preserve"> FORMTEXT </w:instrText>
      </w:r>
      <w:r w:rsidRPr="00057E5F">
        <w:rPr>
          <w:rFonts w:ascii="Verdana" w:hAnsi="Verdana" w:cs="Arial"/>
          <w:sz w:val="20"/>
        </w:rPr>
      </w:r>
      <w:r w:rsidRPr="00057E5F">
        <w:rPr>
          <w:rFonts w:ascii="Verdana" w:hAnsi="Verdana" w:cs="Arial"/>
          <w:sz w:val="20"/>
        </w:rPr>
        <w:fldChar w:fldCharType="separate"/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 xml:space="preserve">, neste ato representada por, </w:t>
      </w:r>
      <w:r w:rsidRPr="00057E5F">
        <w:rPr>
          <w:rFonts w:ascii="Verdana" w:hAnsi="Verdana" w:cs="Arial"/>
          <w:iCs/>
          <w:sz w:val="20"/>
          <w:szCs w:val="22"/>
        </w:rPr>
        <w:t>Senhor(a)</w:t>
      </w:r>
      <w:r w:rsidRPr="00057E5F">
        <w:rPr>
          <w:rFonts w:ascii="Verdana" w:hAnsi="Verdana" w:cs="Arial"/>
          <w:i/>
          <w:iCs/>
          <w:sz w:val="20"/>
          <w:szCs w:val="22"/>
        </w:rPr>
        <w:t xml:space="preserve"> </w:t>
      </w:r>
      <w:r w:rsidRPr="00057E5F">
        <w:rPr>
          <w:rFonts w:ascii="Verdana" w:hAnsi="Verdana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b/>
          <w:sz w:val="20"/>
        </w:rPr>
        <w:instrText xml:space="preserve"> FORMTEXT </w:instrText>
      </w:r>
      <w:r w:rsidRPr="00057E5F">
        <w:rPr>
          <w:rFonts w:ascii="Verdana" w:hAnsi="Verdana" w:cs="Arial"/>
          <w:b/>
          <w:sz w:val="20"/>
        </w:rPr>
      </w:r>
      <w:r w:rsidRPr="00057E5F">
        <w:rPr>
          <w:rFonts w:ascii="Verdana" w:hAnsi="Verdana" w:cs="Arial"/>
          <w:b/>
          <w:sz w:val="20"/>
        </w:rPr>
        <w:fldChar w:fldCharType="separate"/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noProof/>
          <w:sz w:val="20"/>
        </w:rPr>
        <w:t> </w:t>
      </w:r>
      <w:r w:rsidRPr="00057E5F">
        <w:rPr>
          <w:rFonts w:ascii="Verdana" w:hAnsi="Verdana" w:cs="Arial"/>
          <w:b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 xml:space="preserve">, RG </w:t>
      </w:r>
      <w:r w:rsidRPr="00057E5F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sz w:val="20"/>
        </w:rPr>
        <w:instrText xml:space="preserve"> FORMTEXT </w:instrText>
      </w:r>
      <w:r w:rsidRPr="00057E5F">
        <w:rPr>
          <w:rFonts w:ascii="Verdana" w:hAnsi="Verdana" w:cs="Arial"/>
          <w:sz w:val="20"/>
        </w:rPr>
      </w:r>
      <w:r w:rsidRPr="00057E5F">
        <w:rPr>
          <w:rFonts w:ascii="Verdana" w:hAnsi="Verdana" w:cs="Arial"/>
          <w:sz w:val="20"/>
        </w:rPr>
        <w:fldChar w:fldCharType="separate"/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sz w:val="20"/>
        </w:rPr>
        <w:fldChar w:fldCharType="end"/>
      </w:r>
      <w:r w:rsidRPr="00057E5F">
        <w:rPr>
          <w:rFonts w:ascii="Verdana" w:hAnsi="Verdana" w:cs="Arial"/>
          <w:sz w:val="20"/>
        </w:rPr>
        <w:t>,</w:t>
      </w:r>
      <w:r w:rsidRPr="00057E5F">
        <w:rPr>
          <w:rFonts w:ascii="Verdana" w:hAnsi="Verdana" w:cs="Arial"/>
          <w:i/>
          <w:sz w:val="20"/>
          <w:szCs w:val="22"/>
        </w:rPr>
        <w:t xml:space="preserve"> </w:t>
      </w:r>
      <w:r w:rsidRPr="00057E5F">
        <w:rPr>
          <w:rFonts w:ascii="Verdana" w:hAnsi="Verdana" w:cs="Arial"/>
          <w:sz w:val="20"/>
          <w:szCs w:val="22"/>
        </w:rPr>
        <w:t xml:space="preserve">CPF nº  </w:t>
      </w:r>
      <w:r w:rsidRPr="00057E5F">
        <w:rPr>
          <w:rFonts w:ascii="Verdana" w:hAnsi="Verdana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E5F">
        <w:rPr>
          <w:rFonts w:ascii="Verdana" w:hAnsi="Verdana" w:cs="Arial"/>
          <w:sz w:val="20"/>
        </w:rPr>
        <w:instrText xml:space="preserve"> FORMTEXT </w:instrText>
      </w:r>
      <w:r w:rsidRPr="00057E5F">
        <w:rPr>
          <w:rFonts w:ascii="Verdana" w:hAnsi="Verdana" w:cs="Arial"/>
          <w:sz w:val="20"/>
        </w:rPr>
      </w:r>
      <w:r w:rsidRPr="00057E5F">
        <w:rPr>
          <w:rFonts w:ascii="Verdana" w:hAnsi="Verdana" w:cs="Arial"/>
          <w:sz w:val="20"/>
        </w:rPr>
        <w:fldChar w:fldCharType="separate"/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noProof/>
          <w:sz w:val="20"/>
        </w:rPr>
        <w:t> </w:t>
      </w:r>
      <w:r w:rsidRPr="00057E5F">
        <w:rPr>
          <w:rFonts w:ascii="Verdana" w:hAnsi="Verdana" w:cs="Arial"/>
          <w:sz w:val="20"/>
        </w:rPr>
        <w:fldChar w:fldCharType="end"/>
      </w:r>
      <w:r w:rsidRPr="00057E5F">
        <w:rPr>
          <w:rFonts w:ascii="Verdana" w:hAnsi="Verdana" w:cs="Arial"/>
          <w:sz w:val="20"/>
          <w:szCs w:val="22"/>
        </w:rPr>
        <w:t>, doravante denominada simplesmente</w:t>
      </w:r>
      <w:r w:rsidRPr="00057E5F">
        <w:rPr>
          <w:rFonts w:ascii="Verdana" w:hAnsi="Verdana" w:cs="Arial"/>
          <w:b/>
          <w:sz w:val="20"/>
          <w:szCs w:val="22"/>
        </w:rPr>
        <w:t xml:space="preserve"> INSTITUIÇÃO DE ENSINO</w:t>
      </w:r>
      <w:r w:rsidRPr="00057E5F">
        <w:rPr>
          <w:rFonts w:ascii="Verdana" w:hAnsi="Verdana" w:cs="Arial"/>
          <w:sz w:val="20"/>
          <w:szCs w:val="22"/>
        </w:rPr>
        <w:t xml:space="preserve">, ajustam o presente </w:t>
      </w:r>
      <w:r w:rsidRPr="00057E5F">
        <w:rPr>
          <w:rFonts w:ascii="Verdana" w:hAnsi="Verdana" w:cs="Arial"/>
          <w:b/>
          <w:sz w:val="20"/>
          <w:szCs w:val="22"/>
        </w:rPr>
        <w:t>Acordo de Cooperação para Estágios Curriculares Obrigatórios</w:t>
      </w:r>
      <w:r w:rsidRPr="00057E5F">
        <w:rPr>
          <w:rFonts w:ascii="Verdana" w:hAnsi="Verdana" w:cs="Arial"/>
          <w:sz w:val="20"/>
          <w:szCs w:val="22"/>
        </w:rPr>
        <w:t>, nos  termos da Lei Federal nº 11.788/2008, mediante as seguintes cláusulas: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30"/>
        <w:gridCol w:w="5031"/>
      </w:tblGrid>
      <w:tr w:rsidR="00057E5F" w:rsidTr="0063657F">
        <w:tc>
          <w:tcPr>
            <w:tcW w:w="5030" w:type="dxa"/>
            <w:tcBorders>
              <w:left w:val="nil"/>
              <w:right w:val="nil"/>
            </w:tcBorders>
          </w:tcPr>
          <w:p w:rsidR="00057E5F" w:rsidRPr="006270E2" w:rsidRDefault="00057E5F" w:rsidP="0063657F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 xml:space="preserve">Este Convênio tem por objetivo estabelecer e regulamentar a admissão de estágio de acadêmicos de outras instituições de ensino superior na UDESC-CAV, através da </w:t>
            </w:r>
            <w:r w:rsidRPr="00057E5F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Concessão de Estágios Curriculares Obrigatórios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não remunerados pela CONCEDENTE, nos termos da Lei</w:t>
            </w:r>
            <w:r w:rsidRPr="00057E5F">
              <w:rPr>
                <w:rFonts w:ascii="Verdana" w:hAnsi="Verdana" w:cs="Arial"/>
                <w:sz w:val="19"/>
                <w:szCs w:val="19"/>
              </w:rPr>
              <w:t xml:space="preserve"> Federal nº 11.788/2008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 xml:space="preserve">, bem como da Resolução </w:t>
            </w:r>
            <w:r w:rsidRPr="00057E5F">
              <w:rPr>
                <w:rFonts w:ascii="Verdana" w:hAnsi="Verdana" w:cs="Arial"/>
                <w:sz w:val="19"/>
                <w:szCs w:val="19"/>
              </w:rPr>
              <w:t>nº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066/2014 – CONSUNI-UDESC e da Resolução </w:t>
            </w:r>
            <w:r w:rsidRPr="00057E5F">
              <w:rPr>
                <w:rFonts w:ascii="Verdana" w:hAnsi="Verdana" w:cs="Arial"/>
                <w:sz w:val="19"/>
                <w:szCs w:val="19"/>
              </w:rPr>
              <w:t>nº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19/2013 – CONCECAV-UDESC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7E5F" w:rsidRDefault="00057E5F" w:rsidP="00057E5F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 que for realizado com fundamento neste Termo de Convênio 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não constituirá vínculo empregatício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de qualquer natureza, observados os requisitos constantes nos termos do disposto no artigo 3º da Lei Federal nº. 11.788/2008.</w:t>
            </w:r>
          </w:p>
          <w:p w:rsidR="00057E5F" w:rsidRPr="006270E2" w:rsidRDefault="00057E5F" w:rsidP="00057E5F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Para a realização do estágio, em decorrência do presente Convênio, será celebrado um Termo de Compromisso de Estágio entre o estudante que realizará o estágio e a Concedente, com a interveniência obrigatória da Instituição de Ensino, nos termos do artigo 7º da Lei Federal nº. 11.788/2008.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 xml:space="preserve">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Na elaboração do Termo de Compromisso de Estágio será levada em consideração a adoção da jornada de ativ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idade conforme os termos do §1 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 xml:space="preserve">do artigo 10º da Lei Federal nº 11.788/2008, “o estágio relativo a cursos que alternam teoria e prática, nos períodos em que não estão programadas aulas presenciais, poderá ter </w:t>
            </w:r>
            <w:r w:rsidRPr="00057E5F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jornada de até 40 (quarenta) horas semanais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”, conforme o projeto político-pedagógico da UDESC-CAV.</w:t>
            </w:r>
          </w:p>
        </w:tc>
        <w:tc>
          <w:tcPr>
            <w:tcW w:w="5031" w:type="dxa"/>
            <w:tcBorders>
              <w:left w:val="nil"/>
              <w:right w:val="nil"/>
            </w:tcBorders>
          </w:tcPr>
          <w:p w:rsidR="00057E5F" w:rsidRPr="006270E2" w:rsidRDefault="00057E5F" w:rsidP="0063657F">
            <w:pPr>
              <w:spacing w:before="60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</w:t>
            </w:r>
            <w:r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º da Lei Federal nº. 11.788/2008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7E5F" w:rsidRPr="006270E2" w:rsidRDefault="00057E5F" w:rsidP="0063657F">
            <w:pPr>
              <w:spacing w:before="60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5.ª: </w:t>
            </w:r>
            <w:r w:rsidRPr="00057E5F">
              <w:rPr>
                <w:rFonts w:ascii="Verdana" w:hAnsi="Verdana" w:cs="Arial"/>
                <w:color w:val="000000"/>
                <w:sz w:val="19"/>
                <w:szCs w:val="19"/>
              </w:rPr>
              <w:t>A responsabilidade pela contratação de seguro de acidentes pessoais em favor do estudante será de acordo com os termos do Parágrafo Único do artigo 9º da Lei Federal 11.788/2008, cabendo à Instituição de Ensino providenciar a contratação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7E5F" w:rsidRPr="006270E2" w:rsidRDefault="00057E5F" w:rsidP="0063657F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6.ª: 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prazo de vigência do presente instrumento será de </w:t>
            </w: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05 (cinco) anos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057E5F" w:rsidRPr="006270E2" w:rsidRDefault="00057E5F" w:rsidP="0063657F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7.ª: 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 xml:space="preserve">Sem ônus para os partícipes, este Convênio poderá ser denunciado por consenso ou iniciativa de um deles, mediante simples comunicação escrita ao outro, com antecedência mínima de </w:t>
            </w:r>
            <w:proofErr w:type="gramStart"/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60 (sessenta) dias, caso</w:t>
            </w:r>
            <w:proofErr w:type="gramEnd"/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em que ficarão ressalvadas as atividades em andamento.</w:t>
            </w:r>
          </w:p>
          <w:p w:rsidR="00057E5F" w:rsidRPr="006270E2" w:rsidRDefault="00057E5F" w:rsidP="0063657F">
            <w:pPr>
              <w:tabs>
                <w:tab w:val="left" w:pos="-540"/>
              </w:tabs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6270E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8.ª: </w:t>
            </w:r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 xml:space="preserve">Fica eleito o Foro da cidade de Lages (SC) para dirimir as dúvidas deste Convênio, que não sejam resolvidas amigavelmente. E, por estarem justas e contratadas, as partes firmam o presente convênio em </w:t>
            </w:r>
            <w:proofErr w:type="gramStart"/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>2</w:t>
            </w:r>
            <w:proofErr w:type="gramEnd"/>
            <w:r w:rsidRPr="006270E2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(duas) vias de igual teor e forma e para um só efeito, na presença das testemunhas abaixo qualificadas.</w:t>
            </w:r>
          </w:p>
          <w:p w:rsidR="00057E5F" w:rsidRPr="006270E2" w:rsidRDefault="00057E5F" w:rsidP="0063657F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</w:p>
          <w:p w:rsidR="00057E5F" w:rsidRPr="006270E2" w:rsidRDefault="00057E5F" w:rsidP="0063657F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4E4220" w:rsidRPr="00057E5F" w:rsidRDefault="00057E5F" w:rsidP="00057E5F">
      <w:pPr>
        <w:pStyle w:val="NormalWeb"/>
        <w:spacing w:after="240" w:afterAutospacing="0"/>
        <w:ind w:left="720"/>
        <w:jc w:val="right"/>
        <w:rPr>
          <w:rFonts w:ascii="Verdana" w:hAnsi="Verdana" w:cs="Arial"/>
          <w:sz w:val="20"/>
          <w:szCs w:val="22"/>
        </w:rPr>
      </w:pPr>
      <w:r w:rsidRPr="002037FF">
        <w:rPr>
          <w:rFonts w:ascii="Verdana" w:hAnsi="Verdana" w:cs="Arial"/>
          <w:sz w:val="20"/>
          <w:szCs w:val="22"/>
        </w:rPr>
        <w:t xml:space="preserve">Lages, </w:t>
      </w:r>
      <w:r w:rsidRPr="002037FF">
        <w:rPr>
          <w:rFonts w:ascii="Verdana" w:hAnsi="Verdana" w:cs="Arial"/>
          <w:sz w:val="20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Pr="002037FF">
        <w:rPr>
          <w:rFonts w:ascii="Verdana" w:hAnsi="Verdana" w:cs="Arial"/>
          <w:sz w:val="20"/>
          <w:szCs w:val="22"/>
        </w:rPr>
        <w:instrText xml:space="preserve"> FORMTEXT </w:instrText>
      </w:r>
      <w:r w:rsidRPr="002037FF">
        <w:rPr>
          <w:rFonts w:ascii="Verdana" w:hAnsi="Verdana" w:cs="Arial"/>
          <w:sz w:val="20"/>
          <w:szCs w:val="22"/>
        </w:rPr>
      </w:r>
      <w:r w:rsidRPr="002037FF">
        <w:rPr>
          <w:rFonts w:ascii="Verdana" w:hAnsi="Verdana" w:cs="Arial"/>
          <w:sz w:val="20"/>
          <w:szCs w:val="22"/>
        </w:rPr>
        <w:fldChar w:fldCharType="separate"/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sz w:val="20"/>
          <w:szCs w:val="22"/>
        </w:rPr>
        <w:fldChar w:fldCharType="end"/>
      </w:r>
      <w:r w:rsidRPr="002037FF">
        <w:rPr>
          <w:rFonts w:ascii="Verdana" w:hAnsi="Verdana" w:cs="Arial"/>
          <w:sz w:val="20"/>
          <w:szCs w:val="22"/>
        </w:rPr>
        <w:t xml:space="preserve"> de </w:t>
      </w:r>
      <w:r w:rsidRPr="002037FF">
        <w:rPr>
          <w:rFonts w:ascii="Verdana" w:hAnsi="Verdana" w:cs="Arial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37FF">
        <w:rPr>
          <w:rFonts w:ascii="Verdana" w:hAnsi="Verdana" w:cs="Arial"/>
          <w:sz w:val="20"/>
          <w:szCs w:val="22"/>
        </w:rPr>
        <w:instrText xml:space="preserve"> FORMTEXT </w:instrText>
      </w:r>
      <w:r w:rsidRPr="002037FF">
        <w:rPr>
          <w:rFonts w:ascii="Verdana" w:hAnsi="Verdana" w:cs="Arial"/>
          <w:sz w:val="20"/>
          <w:szCs w:val="22"/>
        </w:rPr>
      </w:r>
      <w:r w:rsidRPr="002037FF">
        <w:rPr>
          <w:rFonts w:ascii="Verdana" w:hAnsi="Verdana" w:cs="Arial"/>
          <w:sz w:val="20"/>
          <w:szCs w:val="22"/>
        </w:rPr>
        <w:fldChar w:fldCharType="separate"/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sz w:val="20"/>
          <w:szCs w:val="22"/>
        </w:rPr>
        <w:fldChar w:fldCharType="end"/>
      </w:r>
      <w:r w:rsidRPr="002037FF">
        <w:rPr>
          <w:rFonts w:ascii="Verdana" w:hAnsi="Verdana" w:cs="Arial"/>
          <w:sz w:val="20"/>
          <w:szCs w:val="22"/>
        </w:rPr>
        <w:t xml:space="preserve"> de </w:t>
      </w:r>
      <w:r w:rsidRPr="002037FF">
        <w:rPr>
          <w:rFonts w:ascii="Verdana" w:hAnsi="Verdana" w:cs="Arial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2037FF">
        <w:rPr>
          <w:rFonts w:ascii="Verdana" w:hAnsi="Verdana" w:cs="Arial"/>
          <w:sz w:val="20"/>
          <w:szCs w:val="22"/>
        </w:rPr>
        <w:instrText xml:space="preserve"> FORMTEXT </w:instrText>
      </w:r>
      <w:r w:rsidRPr="002037FF">
        <w:rPr>
          <w:rFonts w:ascii="Verdana" w:hAnsi="Verdana" w:cs="Arial"/>
          <w:sz w:val="20"/>
          <w:szCs w:val="22"/>
        </w:rPr>
      </w:r>
      <w:r w:rsidRPr="002037FF">
        <w:rPr>
          <w:rFonts w:ascii="Verdana" w:hAnsi="Verdana" w:cs="Arial"/>
          <w:sz w:val="20"/>
          <w:szCs w:val="22"/>
        </w:rPr>
        <w:fldChar w:fldCharType="separate"/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noProof/>
          <w:sz w:val="20"/>
          <w:szCs w:val="22"/>
        </w:rPr>
        <w:t> </w:t>
      </w:r>
      <w:r w:rsidRPr="002037FF">
        <w:rPr>
          <w:rFonts w:ascii="Verdana" w:hAnsi="Verdana" w:cs="Arial"/>
          <w:sz w:val="20"/>
          <w:szCs w:val="22"/>
        </w:rPr>
        <w:fldChar w:fldCharType="end"/>
      </w:r>
      <w:r w:rsidRPr="002037FF">
        <w:rPr>
          <w:rFonts w:ascii="Verdana" w:hAnsi="Verdana" w:cs="Arial"/>
          <w:sz w:val="20"/>
          <w:szCs w:val="22"/>
        </w:rPr>
        <w:t>.</w:t>
      </w:r>
      <w:bookmarkStart w:id="1" w:name="OLE_LINK32"/>
      <w:bookmarkStart w:id="2" w:name="OLE_LINK33"/>
    </w:p>
    <w:tbl>
      <w:tblPr>
        <w:tblpPr w:leftFromText="141" w:rightFromText="141" w:vertAnchor="text" w:horzAnchor="page" w:tblpX="1109" w:tblpY="172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961"/>
      </w:tblGrid>
      <w:tr w:rsidR="004E4220" w:rsidRPr="00057E5F" w:rsidTr="00057E5F">
        <w:tc>
          <w:tcPr>
            <w:tcW w:w="5033" w:type="dxa"/>
          </w:tcPr>
          <w:p w:rsidR="004E4220" w:rsidRPr="00057E5F" w:rsidRDefault="00057E5F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</w:t>
            </w:r>
            <w:r w:rsidR="004E4220" w:rsidRPr="00057E5F">
              <w:rPr>
                <w:rFonts w:ascii="Verdana" w:hAnsi="Verdana"/>
                <w:sz w:val="20"/>
                <w:szCs w:val="20"/>
              </w:rPr>
              <w:t>___________________________</w:t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t>Instituição de Ensino</w:t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E5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57E5F">
              <w:rPr>
                <w:rFonts w:ascii="Verdana" w:hAnsi="Verdana"/>
                <w:sz w:val="20"/>
                <w:szCs w:val="20"/>
              </w:rPr>
            </w:r>
            <w:r w:rsidRPr="00057E5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7E5F">
              <w:rPr>
                <w:rFonts w:ascii="Verdana" w:hAnsi="Verdana"/>
                <w:sz w:val="20"/>
                <w:szCs w:val="20"/>
              </w:rPr>
              <w:t>Nome, Assinatura e Carimbo</w:t>
            </w:r>
            <w:r w:rsidRPr="00057E5F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4E4220" w:rsidRPr="00057E5F" w:rsidRDefault="00057E5F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</w:t>
            </w:r>
            <w:r w:rsidR="004E4220" w:rsidRPr="00057E5F">
              <w:rPr>
                <w:rFonts w:ascii="Verdana" w:hAnsi="Verdana"/>
                <w:sz w:val="20"/>
                <w:szCs w:val="20"/>
              </w:rPr>
              <w:t>______________________</w:t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t xml:space="preserve">Diretor Geral da UDESC-CAV </w:t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t>Concedente</w:t>
            </w:r>
          </w:p>
        </w:tc>
      </w:tr>
    </w:tbl>
    <w:p w:rsidR="004E4220" w:rsidRPr="00057E5F" w:rsidRDefault="004E4220" w:rsidP="004E4220">
      <w:pPr>
        <w:ind w:right="-1"/>
        <w:jc w:val="both"/>
        <w:rPr>
          <w:rFonts w:ascii="Verdana" w:hAnsi="Verdana"/>
          <w:sz w:val="20"/>
          <w:szCs w:val="20"/>
        </w:rPr>
      </w:pPr>
    </w:p>
    <w:p w:rsidR="004E4220" w:rsidRPr="00057E5F" w:rsidRDefault="00057E5F" w:rsidP="00057E5F">
      <w:pPr>
        <w:ind w:right="-1" w:firstLine="3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Testemunhas</w:t>
      </w:r>
    </w:p>
    <w:tbl>
      <w:tblPr>
        <w:tblpPr w:leftFromText="141" w:rightFromText="141" w:vertAnchor="text" w:horzAnchor="page" w:tblpX="1109" w:tblpY="172"/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4961"/>
      </w:tblGrid>
      <w:tr w:rsidR="004E4220" w:rsidRPr="00057E5F" w:rsidTr="00C54CED">
        <w:tc>
          <w:tcPr>
            <w:tcW w:w="5033" w:type="dxa"/>
          </w:tcPr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t>___________________________________</w:t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t>Da Instituição de Ensino</w:t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E5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57E5F">
              <w:rPr>
                <w:rFonts w:ascii="Verdana" w:hAnsi="Verdana"/>
                <w:sz w:val="20"/>
                <w:szCs w:val="20"/>
              </w:rPr>
            </w:r>
            <w:r w:rsidRPr="00057E5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7E5F">
              <w:rPr>
                <w:rFonts w:ascii="Verdana" w:hAnsi="Verdana"/>
                <w:sz w:val="20"/>
                <w:szCs w:val="20"/>
              </w:rPr>
              <w:t>Nome e Assinatura</w:t>
            </w:r>
            <w:r w:rsidRPr="00057E5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</w:tcPr>
          <w:p w:rsidR="004E4220" w:rsidRPr="00057E5F" w:rsidRDefault="00057E5F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</w:t>
            </w:r>
            <w:r w:rsidR="004E4220" w:rsidRPr="00057E5F">
              <w:rPr>
                <w:rFonts w:ascii="Verdana" w:hAnsi="Verdana"/>
                <w:sz w:val="20"/>
                <w:szCs w:val="20"/>
              </w:rPr>
              <w:t>______________________________</w:t>
            </w:r>
          </w:p>
          <w:p w:rsidR="004E4220" w:rsidRPr="00057E5F" w:rsidRDefault="00D61185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 UDESC-CAV</w:t>
            </w:r>
          </w:p>
          <w:p w:rsidR="004E4220" w:rsidRPr="00057E5F" w:rsidRDefault="004E4220" w:rsidP="00057E5F">
            <w:pPr>
              <w:ind w:right="-1"/>
              <w:jc w:val="center"/>
              <w:rPr>
                <w:rFonts w:ascii="Verdana" w:hAnsi="Verdana"/>
                <w:sz w:val="20"/>
                <w:szCs w:val="20"/>
              </w:rPr>
            </w:pPr>
            <w:r w:rsidRPr="00057E5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E5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057E5F">
              <w:rPr>
                <w:rFonts w:ascii="Verdana" w:hAnsi="Verdana"/>
                <w:sz w:val="20"/>
                <w:szCs w:val="20"/>
              </w:rPr>
            </w:r>
            <w:r w:rsidRPr="00057E5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057E5F">
              <w:rPr>
                <w:rFonts w:ascii="Verdana" w:hAnsi="Verdana"/>
                <w:sz w:val="20"/>
                <w:szCs w:val="20"/>
              </w:rPr>
              <w:t>Nome e Assinatura</w:t>
            </w:r>
            <w:r w:rsidRPr="00057E5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bookmarkEnd w:id="1"/>
      <w:bookmarkEnd w:id="2"/>
    </w:tbl>
    <w:p w:rsidR="00E4360B" w:rsidRPr="004E4220" w:rsidRDefault="00E4360B" w:rsidP="003D7E33">
      <w:pPr>
        <w:pStyle w:val="NormalWeb"/>
        <w:spacing w:before="0" w:beforeAutospacing="0" w:after="0" w:afterAutospacing="0"/>
        <w:rPr>
          <w:rFonts w:ascii="Verdana" w:hAnsi="Verdana" w:cs="Courier New"/>
          <w:sz w:val="18"/>
          <w:szCs w:val="22"/>
        </w:rPr>
      </w:pPr>
    </w:p>
    <w:sectPr w:rsidR="00E4360B" w:rsidRPr="004E4220" w:rsidSect="00EF18A1">
      <w:headerReference w:type="default" r:id="rId8"/>
      <w:footerReference w:type="default" r:id="rId9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CB" w:rsidRDefault="003D58CB" w:rsidP="00EC0E0B">
      <w:r>
        <w:separator/>
      </w:r>
    </w:p>
  </w:endnote>
  <w:endnote w:type="continuationSeparator" w:id="0">
    <w:p w:rsidR="003D58CB" w:rsidRDefault="003D58CB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C" w:rsidRPr="00EF18A1" w:rsidRDefault="001B1BBC" w:rsidP="001B1BBC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2AD5648" wp14:editId="0ED3E67F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4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426D49" id="Conector reto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JozQEAAIgDAAAOAAAAZHJzL2Uyb0RvYy54bWysU8Fu2zAMvQ/YPwi6L06ytdi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38JIUHx0+044dS&#10;CaOIOqFYZYvGQDVX7vwhZpFq8o/hAdUP4lz1JpkDCnPZ1EWXy1mlmIrlp6vlekpC8eHtx2X+pFCX&#10;XAX1pTFESl81OpE3jbTGZzeghuMDpXw11JeSfOzx3lhbXtR6MTbyy836hpGB56qzkHjrAisl30sB&#10;tueBVSkWREJr2tydcehEOxvFEXhmeNRaHJ+YrhQWKHGCNcycZwZvWjOdPdAwN5dU9o+JWp+hdRnJ&#10;M/tXr/LuBdvTIebiHPFzl7bzaOZ5+j0uVa8/0PYXAA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LgByaM0BAACI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 xml:space="preserve">Av. Luiz de Camões, 2090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Bairro Conta Dinheiro – Lages/SC </w:t>
    </w:r>
    <w:r w:rsidR="00DA08B9" w:rsidRPr="00EF18A1">
      <w:rPr>
        <w:rFonts w:ascii="Calibri" w:hAnsi="Calibri"/>
        <w:sz w:val="16"/>
        <w:szCs w:val="16"/>
      </w:rPr>
      <w:t>–</w:t>
    </w:r>
    <w:r w:rsidRPr="00EF18A1">
      <w:rPr>
        <w:rFonts w:ascii="Calibri" w:hAnsi="Calibri"/>
        <w:sz w:val="16"/>
        <w:szCs w:val="16"/>
      </w:rPr>
      <w:t xml:space="preserve"> CEP 88.520-</w:t>
    </w:r>
    <w:proofErr w:type="gramStart"/>
    <w:r w:rsidRPr="00EF18A1">
      <w:rPr>
        <w:rFonts w:ascii="Calibri" w:hAnsi="Calibri"/>
        <w:sz w:val="16"/>
        <w:szCs w:val="16"/>
      </w:rPr>
      <w:t>000</w:t>
    </w:r>
    <w:proofErr w:type="gramEnd"/>
  </w:p>
  <w:p w:rsidR="001B1BBC" w:rsidRPr="00EF18A1" w:rsidRDefault="001B1BBC" w:rsidP="001B1BBC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 w:rsidRPr="00EF18A1">
      <w:rPr>
        <w:rFonts w:ascii="Calibri" w:hAnsi="Calibri"/>
        <w:sz w:val="16"/>
        <w:szCs w:val="16"/>
      </w:rPr>
      <w:t xml:space="preserve">Telefone/Fax: 49 </w:t>
    </w:r>
    <w:r w:rsidR="004E4220">
      <w:rPr>
        <w:rFonts w:ascii="Calibri" w:hAnsi="Calibri"/>
        <w:sz w:val="16"/>
        <w:szCs w:val="16"/>
      </w:rPr>
      <w:t>3289</w:t>
    </w:r>
    <w:r w:rsidR="004E4220" w:rsidRPr="00EF18A1">
      <w:rPr>
        <w:rFonts w:ascii="Calibri" w:hAnsi="Calibri"/>
        <w:sz w:val="16"/>
        <w:szCs w:val="16"/>
      </w:rPr>
      <w:t>-9136</w:t>
    </w:r>
    <w:r w:rsidR="004E4220">
      <w:rPr>
        <w:rFonts w:ascii="Calibri" w:hAnsi="Calibri"/>
        <w:sz w:val="16"/>
        <w:szCs w:val="16"/>
      </w:rPr>
      <w:t>/3289-9236</w:t>
    </w:r>
    <w:r w:rsidR="004E4220"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 xml:space="preserve">– </w:t>
    </w:r>
    <w:r w:rsidRPr="00EF18A1">
      <w:rPr>
        <w:rFonts w:ascii="Calibri" w:hAnsi="Calibri"/>
        <w:sz w:val="16"/>
        <w:szCs w:val="16"/>
      </w:rPr>
      <w:t xml:space="preserve">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</w:t>
    </w:r>
    <w:r w:rsidR="00DA08B9" w:rsidRPr="00EF18A1">
      <w:rPr>
        <w:rFonts w:ascii="Calibri" w:hAnsi="Calibri"/>
        <w:sz w:val="16"/>
        <w:szCs w:val="16"/>
      </w:rPr>
      <w:t>– E</w:t>
    </w:r>
    <w:r w:rsidRPr="00EF18A1">
      <w:rPr>
        <w:rFonts w:ascii="Calibri" w:hAnsi="Calibri"/>
        <w:sz w:val="16"/>
        <w:szCs w:val="16"/>
      </w:rPr>
      <w:t xml:space="preserve">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Pr="00EF18A1">
      <w:rPr>
        <w:rFonts w:ascii="Calibri" w:hAnsi="Calibri"/>
        <w:sz w:val="16"/>
        <w:szCs w:val="16"/>
      </w:rPr>
      <w:tab/>
    </w:r>
    <w:r w:rsidR="004E4220">
      <w:rPr>
        <w:rFonts w:ascii="Calibri" w:hAnsi="Calibri"/>
        <w:sz w:val="16"/>
        <w:szCs w:val="16"/>
      </w:rPr>
      <w:ptab w:relativeTo="margin" w:alignment="right" w:leader="none"/>
    </w:r>
    <w:r w:rsidRPr="00EF18A1">
      <w:rPr>
        <w:rFonts w:ascii="Calibri" w:hAnsi="Calibri"/>
        <w:sz w:val="16"/>
        <w:szCs w:val="16"/>
      </w:rPr>
      <w:t xml:space="preserve">Página </w:t>
    </w:r>
    <w:sdt>
      <w:sdtPr>
        <w:rPr>
          <w:rFonts w:asciiTheme="minorHAnsi" w:hAnsiTheme="minorHAnsi"/>
          <w:sz w:val="16"/>
          <w:szCs w:val="16"/>
        </w:rPr>
        <w:id w:val="-982234089"/>
        <w:docPartObj>
          <w:docPartGallery w:val="Page Numbers (Top of Page)"/>
          <w:docPartUnique/>
        </w:docPartObj>
      </w:sdtPr>
      <w:sdtEndPr/>
      <w:sdtContent>
        <w:proofErr w:type="gramStart"/>
        <w:r w:rsidR="001A3C59">
          <w:rPr>
            <w:rFonts w:asciiTheme="minorHAnsi" w:hAnsiTheme="minorHAnsi"/>
            <w:bCs/>
            <w:sz w:val="16"/>
            <w:szCs w:val="16"/>
          </w:rPr>
          <w:t>1</w:t>
        </w:r>
        <w:proofErr w:type="gramEnd"/>
        <w:r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="001A3C59">
          <w:rPr>
            <w:rFonts w:asciiTheme="minorHAnsi" w:hAnsiTheme="minorHAnsi"/>
            <w:bCs/>
            <w:sz w:val="16"/>
            <w:szCs w:val="16"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CB" w:rsidRDefault="003D58CB" w:rsidP="00EC0E0B">
      <w:r>
        <w:separator/>
      </w:r>
    </w:p>
  </w:footnote>
  <w:footnote w:type="continuationSeparator" w:id="0">
    <w:p w:rsidR="003D58CB" w:rsidRDefault="003D58CB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BC" w:rsidRPr="00EF18A1" w:rsidRDefault="004E4220" w:rsidP="001B1BBC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5648" behindDoc="0" locked="0" layoutInCell="1" allowOverlap="1" wp14:anchorId="412BAEDF" wp14:editId="43E070A9">
          <wp:simplePos x="0" y="0"/>
          <wp:positionH relativeFrom="margin">
            <wp:posOffset>1630</wp:posOffset>
          </wp:positionH>
          <wp:positionV relativeFrom="margin">
            <wp:posOffset>-694188</wp:posOffset>
          </wp:positionV>
          <wp:extent cx="2241733" cy="612000"/>
          <wp:effectExtent l="0" t="0" r="635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E4220" w:rsidRDefault="004E4220" w:rsidP="004E4220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1B1BBC" w:rsidRPr="00EF18A1" w:rsidRDefault="001A3C59" w:rsidP="001A3C59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="005F21D8">
      <w:rPr>
        <w:rFonts w:asciiTheme="minorHAnsi" w:hAnsiTheme="minorHAnsi"/>
        <w:sz w:val="18"/>
        <w:szCs w:val="18"/>
      </w:rPr>
      <w:t>este documento deverá ser impresso em 02 vias</w:t>
    </w:r>
    <w:r>
      <w:rPr>
        <w:rFonts w:asciiTheme="minorHAnsi" w:hAnsiTheme="minorHAnsi"/>
        <w:sz w:val="18"/>
        <w:szCs w:val="18"/>
      </w:rPr>
      <w:t>)</w:t>
    </w:r>
    <w:r w:rsidR="001B1BBC"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144EE075" wp14:editId="3105B2E9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3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CDD724A" id="Conector reto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XvsTHeqabgIs8sUYakClkJb63U=" w:salt="xMNXXgTmLbgs1Uah8IwA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A1"/>
    <w:rsid w:val="00023F4D"/>
    <w:rsid w:val="00057E5F"/>
    <w:rsid w:val="000758A1"/>
    <w:rsid w:val="000B0AF5"/>
    <w:rsid w:val="000E7198"/>
    <w:rsid w:val="000F7DFD"/>
    <w:rsid w:val="00105220"/>
    <w:rsid w:val="0014530E"/>
    <w:rsid w:val="0016798B"/>
    <w:rsid w:val="001A3C59"/>
    <w:rsid w:val="001B1BBC"/>
    <w:rsid w:val="001D19AC"/>
    <w:rsid w:val="001E078A"/>
    <w:rsid w:val="00242D93"/>
    <w:rsid w:val="00253B52"/>
    <w:rsid w:val="002571F9"/>
    <w:rsid w:val="00293175"/>
    <w:rsid w:val="002A665E"/>
    <w:rsid w:val="002E2D0E"/>
    <w:rsid w:val="00307199"/>
    <w:rsid w:val="003166E9"/>
    <w:rsid w:val="003256FF"/>
    <w:rsid w:val="003D58CB"/>
    <w:rsid w:val="003D7E33"/>
    <w:rsid w:val="00404EF8"/>
    <w:rsid w:val="004145BD"/>
    <w:rsid w:val="004C05BE"/>
    <w:rsid w:val="004C6768"/>
    <w:rsid w:val="004E4220"/>
    <w:rsid w:val="005030F8"/>
    <w:rsid w:val="00537103"/>
    <w:rsid w:val="00545496"/>
    <w:rsid w:val="005B5812"/>
    <w:rsid w:val="005E20F0"/>
    <w:rsid w:val="005F21D8"/>
    <w:rsid w:val="005F2227"/>
    <w:rsid w:val="0063579A"/>
    <w:rsid w:val="00635D28"/>
    <w:rsid w:val="006B65AA"/>
    <w:rsid w:val="006E2F8F"/>
    <w:rsid w:val="006E40A1"/>
    <w:rsid w:val="006E730A"/>
    <w:rsid w:val="00715A7A"/>
    <w:rsid w:val="007245FC"/>
    <w:rsid w:val="0074018B"/>
    <w:rsid w:val="00750835"/>
    <w:rsid w:val="00763C07"/>
    <w:rsid w:val="00782D6D"/>
    <w:rsid w:val="0079470A"/>
    <w:rsid w:val="007E584D"/>
    <w:rsid w:val="008147B7"/>
    <w:rsid w:val="00817DB6"/>
    <w:rsid w:val="00841860"/>
    <w:rsid w:val="008A5777"/>
    <w:rsid w:val="008D4009"/>
    <w:rsid w:val="00921F87"/>
    <w:rsid w:val="00944A08"/>
    <w:rsid w:val="00956EDD"/>
    <w:rsid w:val="009900DB"/>
    <w:rsid w:val="0099128B"/>
    <w:rsid w:val="009B78C2"/>
    <w:rsid w:val="009D6196"/>
    <w:rsid w:val="00A11C1E"/>
    <w:rsid w:val="00A422A0"/>
    <w:rsid w:val="00A4691F"/>
    <w:rsid w:val="00A57DAC"/>
    <w:rsid w:val="00A6740C"/>
    <w:rsid w:val="00AA3BD7"/>
    <w:rsid w:val="00AA4CA3"/>
    <w:rsid w:val="00AB1F49"/>
    <w:rsid w:val="00AF3E0F"/>
    <w:rsid w:val="00B61DBD"/>
    <w:rsid w:val="00B86E56"/>
    <w:rsid w:val="00BA7E2F"/>
    <w:rsid w:val="00BD2D41"/>
    <w:rsid w:val="00BE459C"/>
    <w:rsid w:val="00C13F86"/>
    <w:rsid w:val="00C54CED"/>
    <w:rsid w:val="00CA4895"/>
    <w:rsid w:val="00CA6BA3"/>
    <w:rsid w:val="00CB400A"/>
    <w:rsid w:val="00CD108C"/>
    <w:rsid w:val="00D11016"/>
    <w:rsid w:val="00D61185"/>
    <w:rsid w:val="00DA08B9"/>
    <w:rsid w:val="00DF0B6D"/>
    <w:rsid w:val="00E21E06"/>
    <w:rsid w:val="00E4360B"/>
    <w:rsid w:val="00E60271"/>
    <w:rsid w:val="00E80F8F"/>
    <w:rsid w:val="00E94C16"/>
    <w:rsid w:val="00EC0E0B"/>
    <w:rsid w:val="00EF18A1"/>
    <w:rsid w:val="00EF4B15"/>
    <w:rsid w:val="00F02626"/>
    <w:rsid w:val="00F039BC"/>
    <w:rsid w:val="00F1007F"/>
    <w:rsid w:val="00F849FB"/>
    <w:rsid w:val="00FE5260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rsid w:val="00794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  <w:style w:type="paragraph" w:styleId="NormalWeb">
    <w:name w:val="Normal (Web)"/>
    <w:basedOn w:val="Normal"/>
    <w:rsid w:val="00794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LabToxicologia</cp:lastModifiedBy>
  <cp:revision>3</cp:revision>
  <cp:lastPrinted>2015-03-03T11:00:00Z</cp:lastPrinted>
  <dcterms:created xsi:type="dcterms:W3CDTF">2016-05-05T13:52:00Z</dcterms:created>
  <dcterms:modified xsi:type="dcterms:W3CDTF">2016-05-09T19:57:00Z</dcterms:modified>
</cp:coreProperties>
</file>